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/>
        </w:rPr>
      </w:pPr>
      <w:r>
        <w:rPr>
          <w:rFonts w:hint="default"/>
          <w:b/>
          <w:bCs/>
          <w:color w:val="0000FF"/>
          <w:lang/>
        </w:rPr>
        <w:t>Steaming:</w:t>
      </w:r>
      <w:r>
        <w:rPr>
          <w:rFonts w:hint="default"/>
          <w:lang/>
        </w:rPr>
        <w:br w:type="textWrapping"/>
      </w:r>
      <w:r>
        <w:rPr>
          <w:rFonts w:hint="default"/>
          <w:lang/>
        </w:rPr>
        <w:t>1 requqest de client pour connecter au tele:</w:t>
      </w:r>
    </w:p>
    <w:p>
      <w:r>
        <w:drawing>
          <wp:inline distT="0" distB="0" distL="114300" distR="114300">
            <wp:extent cx="2775585" cy="3411855"/>
            <wp:effectExtent l="0" t="0" r="1333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75585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/>
        </w:rPr>
      </w:pPr>
      <w:r>
        <w:drawing>
          <wp:inline distT="0" distB="0" distL="114300" distR="114300">
            <wp:extent cx="3404235" cy="4164965"/>
            <wp:effectExtent l="0" t="0" r="9525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04235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default"/>
          <w:lang/>
        </w:rPr>
        <w:t>-----------------------------------------------</w:t>
      </w:r>
    </w:p>
    <w:p>
      <w:pPr>
        <w:rPr>
          <w:rFonts w:hint="default"/>
          <w:b/>
          <w:bCs/>
          <w:color w:val="0000FF"/>
          <w:lang/>
        </w:rPr>
      </w:pPr>
    </w:p>
    <w:p>
      <w:pPr>
        <w:rPr>
          <w:rFonts w:hint="default"/>
          <w:b/>
          <w:bCs/>
          <w:color w:val="0000FF"/>
          <w:lang/>
        </w:rPr>
      </w:pPr>
    </w:p>
    <w:p>
      <w:pPr>
        <w:rPr>
          <w:rFonts w:hint="default"/>
          <w:b/>
          <w:bCs/>
          <w:color w:val="0000FF"/>
          <w:lang/>
        </w:rPr>
      </w:pPr>
    </w:p>
    <w:p>
      <w:pPr>
        <w:rPr>
          <w:rFonts w:hint="default"/>
          <w:b/>
          <w:bCs/>
          <w:color w:val="0000FF"/>
          <w:lang/>
        </w:rPr>
      </w:pPr>
    </w:p>
    <w:p>
      <w:pPr>
        <w:rPr>
          <w:rFonts w:hint="default"/>
          <w:b/>
          <w:bCs/>
          <w:color w:val="0000FF"/>
          <w:lang/>
        </w:rPr>
      </w:pPr>
      <w:r>
        <w:rPr>
          <w:rFonts w:hint="default"/>
          <w:b/>
          <w:bCs/>
          <w:color w:val="0000FF"/>
          <w:lang/>
        </w:rPr>
        <w:t>Cycle de l’application:</w:t>
      </w:r>
    </w:p>
    <w:p>
      <w:pPr>
        <w:numPr>
          <w:ilvl w:val="0"/>
          <w:numId w:val="1"/>
        </w:numPr>
        <w:rPr>
          <w:rFonts w:hint="default"/>
          <w:lang/>
        </w:rPr>
      </w:pPr>
      <w:r>
        <w:rPr>
          <w:rFonts w:hint="default"/>
          <w:b/>
          <w:bCs/>
          <w:color w:val="auto"/>
          <w:lang/>
        </w:rPr>
        <w:t>Run app:</w:t>
      </w:r>
      <w:r>
        <w:rPr>
          <w:rFonts w:hint="default"/>
          <w:b/>
          <w:bCs/>
          <w:color w:val="0000FF"/>
          <w:lang/>
        </w:rPr>
        <w:br w:type="textWrapping"/>
      </w:r>
      <w:r>
        <w:drawing>
          <wp:inline distT="0" distB="0" distL="114300" distR="114300">
            <wp:extent cx="2667000" cy="11125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color w:val="0000FF"/>
          <w:lang/>
        </w:rPr>
        <w:br w:type="textWrapping"/>
      </w:r>
      <w:r>
        <w:rPr>
          <w:rFonts w:hint="default"/>
          <w:b/>
          <w:bCs/>
          <w:color w:val="0000FF"/>
          <w:lang/>
        </w:rPr>
        <w:t>==&gt;ok</w:t>
      </w:r>
    </w:p>
    <w:p>
      <w:pPr>
        <w:numPr>
          <w:numId w:val="0"/>
        </w:numPr>
        <w:rPr>
          <w:rFonts w:hint="default"/>
          <w:b/>
          <w:bCs/>
          <w:color w:val="0000FF"/>
          <w:lang/>
        </w:rPr>
      </w:pPr>
    </w:p>
    <w:p>
      <w:pPr>
        <w:numPr>
          <w:numId w:val="0"/>
        </w:numPr>
        <w:rPr>
          <w:rFonts w:hint="default"/>
          <w:b/>
          <w:bCs/>
          <w:color w:val="0000FF"/>
          <w:lang/>
        </w:rPr>
      </w:pPr>
    </w:p>
    <w:p>
      <w:pPr>
        <w:numPr>
          <w:numId w:val="0"/>
        </w:numPr>
        <w:rPr>
          <w:rFonts w:hint="default"/>
          <w:b/>
          <w:bCs/>
          <w:color w:val="0000FF"/>
          <w:lang/>
        </w:rPr>
      </w:pPr>
    </w:p>
    <w:p>
      <w:pPr>
        <w:numPr>
          <w:numId w:val="0"/>
        </w:numPr>
        <w:rPr>
          <w:rFonts w:hint="default"/>
          <w:b/>
          <w:bCs/>
          <w:color w:val="0000FF"/>
          <w:lang/>
        </w:rPr>
      </w:pPr>
    </w:p>
    <w:p>
      <w:pPr>
        <w:numPr>
          <w:numId w:val="0"/>
        </w:numPr>
        <w:rPr>
          <w:rFonts w:hint="default"/>
          <w:b/>
          <w:bCs/>
          <w:color w:val="0000FF"/>
          <w:lang/>
        </w:rPr>
      </w:pPr>
    </w:p>
    <w:p>
      <w:pPr>
        <w:numPr>
          <w:ilvl w:val="0"/>
          <w:numId w:val="1"/>
        </w:numPr>
        <w:rPr>
          <w:rFonts w:hint="default"/>
          <w:lang/>
        </w:rPr>
      </w:pPr>
      <w:r>
        <w:rPr>
          <w:rFonts w:hint="default"/>
          <w:b/>
          <w:bCs/>
          <w:lang/>
        </w:rPr>
        <w:t>Platforme s’affiche</w:t>
      </w:r>
      <w:r>
        <w:rPr>
          <w:rFonts w:hint="default"/>
          <w:lang/>
        </w:rPr>
        <w:br w:type="textWrapping"/>
      </w:r>
      <w:r>
        <w:drawing>
          <wp:inline distT="0" distB="0" distL="114300" distR="114300">
            <wp:extent cx="5267960" cy="3865245"/>
            <wp:effectExtent l="0" t="0" r="508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/>
        </w:rPr>
      </w:pPr>
      <w:r>
        <w:rPr>
          <w:rFonts w:hint="default"/>
          <w:lang/>
        </w:rPr>
        <w:t>Automatiquement  l’identification va commencer</w:t>
      </w:r>
      <w:r>
        <w:drawing>
          <wp:inline distT="0" distB="0" distL="114300" distR="114300">
            <wp:extent cx="5273040" cy="38811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/>
        </w:rPr>
      </w:pPr>
    </w:p>
    <w:p>
      <w:pPr>
        <w:numPr>
          <w:numId w:val="0"/>
        </w:numPr>
        <w:rPr>
          <w:rFonts w:hint="default"/>
          <w:lang/>
        </w:rPr>
      </w:pPr>
    </w:p>
    <w:p>
      <w:pPr>
        <w:numPr>
          <w:numId w:val="0"/>
        </w:numPr>
        <w:rPr>
          <w:rFonts w:hint="default"/>
          <w:lang/>
        </w:rPr>
      </w:pPr>
      <w:r>
        <w:rPr>
          <w:rFonts w:hint="default"/>
          <w:lang/>
        </w:rPr>
        <w:t>===&gt;ok</w:t>
      </w:r>
    </w:p>
    <w:p>
      <w:pPr>
        <w:numPr>
          <w:numId w:val="0"/>
        </w:numPr>
      </w:pPr>
      <w:r>
        <w:drawing>
          <wp:inline distT="0" distB="0" distL="114300" distR="114300">
            <wp:extent cx="5268595" cy="3832225"/>
            <wp:effectExtent l="0" t="0" r="444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8595" cy="3702050"/>
            <wp:effectExtent l="0" t="0" r="444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b/>
          <w:bCs/>
          <w:color w:val="C00000"/>
          <w:sz w:val="32"/>
          <w:szCs w:val="32"/>
          <w:lang/>
        </w:rPr>
      </w:pPr>
      <w:r>
        <w:rPr>
          <w:rFonts w:hint="default"/>
          <w:b/>
          <w:bCs/>
          <w:color w:val="C00000"/>
          <w:sz w:val="32"/>
          <w:szCs w:val="32"/>
          <w:lang/>
        </w:rPr>
        <w:t>sinon</w:t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/>
        </w:rPr>
      </w:pPr>
      <w:r>
        <w:rPr>
          <w:rFonts w:hint="default"/>
          <w:lang/>
        </w:rPr>
        <w:t>Si il n’arrive pas a identifier l’application ca sera fermer et il va affiche le message suivant:</w:t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9230" cy="3877945"/>
            <wp:effectExtent l="0" t="0" r="381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7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b/>
          <w:bCs/>
          <w:color w:val="0070C0"/>
          <w:sz w:val="24"/>
          <w:szCs w:val="24"/>
          <w:lang/>
        </w:rPr>
      </w:pPr>
      <w:r>
        <w:rPr>
          <w:rFonts w:hint="default"/>
          <w:b/>
          <w:bCs/>
          <w:color w:val="0070C0"/>
          <w:sz w:val="24"/>
          <w:szCs w:val="24"/>
          <w:lang/>
        </w:rPr>
        <w:t>Si l’identification avec succèes il  va afficher l’exmen</w:t>
      </w:r>
    </w:p>
    <w:p>
      <w:pPr>
        <w:numPr>
          <w:numId w:val="0"/>
        </w:numPr>
        <w:rPr>
          <w:rFonts w:hint="default"/>
          <w:b/>
          <w:bCs/>
          <w:color w:val="C00000"/>
          <w:sz w:val="24"/>
          <w:szCs w:val="24"/>
          <w:lang/>
        </w:rPr>
      </w:pPr>
    </w:p>
    <w:p>
      <w:pPr>
        <w:numPr>
          <w:numId w:val="0"/>
        </w:numPr>
        <w:rPr>
          <w:rFonts w:hint="default"/>
          <w:b/>
          <w:bCs/>
          <w:color w:val="C00000"/>
          <w:sz w:val="24"/>
          <w:szCs w:val="24"/>
          <w:lang/>
        </w:rPr>
      </w:pPr>
      <w:r>
        <w:drawing>
          <wp:inline distT="0" distB="0" distL="114300" distR="114300">
            <wp:extent cx="5266690" cy="4423410"/>
            <wp:effectExtent l="0" t="0" r="635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42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/>
        </w:rPr>
      </w:pPr>
    </w:p>
    <w:p>
      <w:pPr>
        <w:numPr>
          <w:numId w:val="0"/>
        </w:numPr>
        <w:rPr>
          <w:rFonts w:hint="default"/>
          <w:color w:val="0070C0"/>
          <w:sz w:val="24"/>
          <w:szCs w:val="24"/>
          <w:lang/>
        </w:rPr>
      </w:pPr>
    </w:p>
    <w:p>
      <w:pPr>
        <w:numPr>
          <w:numId w:val="0"/>
        </w:numPr>
        <w:rPr>
          <w:rFonts w:hint="default"/>
          <w:color w:val="0070C0"/>
          <w:sz w:val="24"/>
          <w:szCs w:val="24"/>
          <w:lang/>
        </w:rPr>
      </w:pPr>
      <w:r>
        <w:rPr>
          <w:rFonts w:hint="default"/>
          <w:color w:val="0070C0"/>
          <w:sz w:val="24"/>
          <w:szCs w:val="24"/>
          <w:lang/>
        </w:rPr>
        <w:t>Pendant que l’utlisateur passe son exemen il va lancer les deux detection -detction des objet autouede moi,et detection de voix)</w:t>
      </w:r>
    </w:p>
    <w:p>
      <w:pPr>
        <w:numPr>
          <w:numId w:val="0"/>
        </w:numPr>
        <w:rPr>
          <w:rFonts w:hint="default"/>
          <w:color w:val="0070C0"/>
          <w:sz w:val="24"/>
          <w:szCs w:val="24"/>
          <w:lang/>
        </w:rPr>
      </w:pPr>
    </w:p>
    <w:p>
      <w:pPr>
        <w:numPr>
          <w:ilvl w:val="0"/>
          <w:numId w:val="2"/>
        </w:numPr>
      </w:pPr>
      <w:r>
        <w:rPr>
          <w:rFonts w:hint="default"/>
          <w:b/>
          <w:bCs/>
          <w:color w:val="C00000"/>
          <w:sz w:val="24"/>
          <w:szCs w:val="24"/>
          <w:lang/>
        </w:rPr>
        <w:t>Voice detection :dans baground de l’app il va detetcter  les mots en relation avec les mots clé d’examen</w:t>
      </w:r>
      <w:r>
        <w:rPr>
          <w:rFonts w:hint="default"/>
          <w:color w:val="0070C0"/>
          <w:sz w:val="24"/>
          <w:szCs w:val="24"/>
          <w:lang/>
        </w:rPr>
        <w:br w:type="textWrapping"/>
      </w:r>
      <w:r>
        <w:drawing>
          <wp:inline distT="0" distB="0" distL="114300" distR="114300">
            <wp:extent cx="4046220" cy="140208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/>
        </w:r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b/>
          <w:bCs/>
          <w:color w:val="C00000"/>
          <w:sz w:val="32"/>
          <w:szCs w:val="32"/>
        </w:rPr>
      </w:pPr>
    </w:p>
    <w:p>
      <w:pPr>
        <w:numPr>
          <w:numId w:val="0"/>
        </w:numPr>
        <w:rPr>
          <w:rFonts w:hint="default"/>
          <w:b/>
          <w:bCs/>
          <w:color w:val="C00000"/>
          <w:sz w:val="32"/>
          <w:szCs w:val="32"/>
          <w:lang/>
        </w:rPr>
      </w:pPr>
      <w:r>
        <w:rPr>
          <w:rFonts w:hint="default"/>
          <w:b/>
          <w:bCs/>
          <w:color w:val="C00000"/>
          <w:sz w:val="32"/>
          <w:szCs w:val="32"/>
          <w:lang/>
        </w:rPr>
        <w:t>Object detction pendant l’exame</w:t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895340" cy="23622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7960" cy="2459990"/>
            <wp:effectExtent l="0" t="0" r="508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4953000" cy="39014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4800600" cy="386334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ind w:left="100" w:hanging="100" w:hangingChars="50"/>
      </w:pPr>
    </w:p>
    <w:p>
      <w:pPr>
        <w:numPr>
          <w:numId w:val="0"/>
        </w:numPr>
        <w:ind w:left="100" w:hanging="100" w:hangingChars="50"/>
      </w:pPr>
    </w:p>
    <w:p>
      <w:pPr>
        <w:numPr>
          <w:numId w:val="0"/>
        </w:numPr>
        <w:ind w:left="100" w:hanging="100" w:hangingChars="50"/>
      </w:pPr>
    </w:p>
    <w:p>
      <w:pPr>
        <w:numPr>
          <w:numId w:val="0"/>
        </w:numPr>
        <w:ind w:left="100" w:hanging="100" w:hangingChars="50"/>
      </w:pPr>
    </w:p>
    <w:p>
      <w:pPr>
        <w:numPr>
          <w:numId w:val="0"/>
        </w:numPr>
        <w:ind w:left="100" w:hanging="120" w:hangingChars="50"/>
        <w:rPr>
          <w:rFonts w:hint="default"/>
          <w:b/>
          <w:bCs/>
          <w:color w:val="C00000"/>
          <w:sz w:val="24"/>
          <w:szCs w:val="24"/>
          <w:lang/>
        </w:rPr>
      </w:pPr>
      <w:r>
        <w:rPr>
          <w:rFonts w:hint="default"/>
          <w:b/>
          <w:bCs/>
          <w:color w:val="C00000"/>
          <w:sz w:val="24"/>
          <w:szCs w:val="24"/>
          <w:lang/>
        </w:rPr>
        <w:t>Fin d’exame il va afficher tout ce qyu a detecter pendant l’exame que ca soit obj</w:t>
      </w:r>
      <w:bookmarkStart w:id="0" w:name="_GoBack"/>
      <w:bookmarkEnd w:id="0"/>
      <w:r>
        <w:rPr>
          <w:rFonts w:hint="default"/>
          <w:b/>
          <w:bCs/>
          <w:color w:val="C00000"/>
          <w:sz w:val="24"/>
          <w:szCs w:val="24"/>
          <w:lang/>
        </w:rPr>
        <w:t>et o mots</w:t>
      </w:r>
    </w:p>
    <w:p>
      <w:pPr>
        <w:numPr>
          <w:numId w:val="0"/>
        </w:numPr>
        <w:ind w:left="100" w:hanging="100" w:hangingChars="50"/>
      </w:pPr>
    </w:p>
    <w:p>
      <w:pPr>
        <w:numPr>
          <w:numId w:val="0"/>
        </w:numPr>
        <w:ind w:left="100" w:hanging="100" w:hangingChars="50"/>
      </w:pPr>
    </w:p>
    <w:p>
      <w:pPr>
        <w:numPr>
          <w:numId w:val="0"/>
        </w:numPr>
        <w:ind w:left="100" w:hanging="100" w:hangingChars="50"/>
      </w:pPr>
      <w:r>
        <w:drawing>
          <wp:inline distT="0" distB="0" distL="114300" distR="114300">
            <wp:extent cx="5269865" cy="3787140"/>
            <wp:effectExtent l="0" t="0" r="317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00" w:hanging="100" w:hangingChars="50"/>
      </w:pPr>
    </w:p>
    <w:p>
      <w:pPr>
        <w:numPr>
          <w:numId w:val="0"/>
        </w:numPr>
        <w:ind w:left="100" w:hanging="100" w:hangingChars="50"/>
      </w:pPr>
    </w:p>
    <w:p>
      <w:pPr>
        <w:numPr>
          <w:numId w:val="0"/>
        </w:numPr>
        <w:ind w:left="100" w:hanging="100" w:hangingChars="50"/>
        <w:rPr>
          <w:rFonts w:hint="default"/>
          <w:lang/>
        </w:rPr>
      </w:pPr>
      <w:r>
        <w:rPr>
          <w:rFonts w:hint="default"/>
          <w:b/>
          <w:bCs/>
          <w:color w:val="C00000"/>
          <w:lang/>
        </w:rPr>
        <w:t xml:space="preserve"> À la fin de l’examen il va generer un rapport d’analyse de triche dans fuchier pdf :</w:t>
      </w:r>
      <w:r>
        <w:rPr>
          <w:rFonts w:hint="default"/>
          <w:lang/>
        </w:rPr>
        <w:br w:type="textWrapping"/>
      </w:r>
      <w:r>
        <w:drawing>
          <wp:inline distT="0" distB="0" distL="114300" distR="114300">
            <wp:extent cx="5270500" cy="3696335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52A5CD8"/>
    <w:multiLevelType w:val="singleLevel"/>
    <w:tmpl w:val="A52A5CD8"/>
    <w:lvl w:ilvl="0" w:tentative="0">
      <w:start w:val="1"/>
      <w:numFmt w:val="decimal"/>
      <w:suff w:val="space"/>
      <w:lvlText w:val="%1-"/>
      <w:lvlJc w:val="left"/>
    </w:lvl>
  </w:abstractNum>
  <w:abstractNum w:abstractNumId="1">
    <w:nsid w:val="076A4F53"/>
    <w:multiLevelType w:val="singleLevel"/>
    <w:tmpl w:val="076A4F53"/>
    <w:lvl w:ilvl="0" w:tentative="0">
      <w:start w:val="1"/>
      <w:numFmt w:val="decimal"/>
      <w:suff w:val="nothing"/>
      <w:lvlText w:val="%1-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9676F9E"/>
    <w:rsid w:val="59676F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88</TotalTime>
  <ScaleCrop>false</ScaleCrop>
  <LinksUpToDate>false</LinksUpToDate>
  <CharactersWithSpaces>0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2024-05-30T22:00:00Z</dcterms:created>
  <dc:creator>bouib</dc:creator>
  <cp:lastModifiedBy>MOHAMED BOUIBAUAN</cp:lastModifiedBy>
  <dcterms:modified xsi:type="dcterms:W3CDTF">2024-05-30T23:29:36Z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90CB2DD29F11486B99B5EF395D2C7BE5_11</vt:lpwstr>
  </property>
</Properties>
</file>